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“推进教育数字化、助力教育强国建设”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——关于举办教育系统干部、教师数字素养和技能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提升专题网络培训的通知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line="560" w:lineRule="exact"/>
        <w:jc w:val="left"/>
        <w:textAlignment w:val="auto"/>
        <w:rPr>
          <w:rFonts w:hint="eastAsia" w:ascii="仿宋_GB2312" w:hAnsi="仿宋" w:eastAsia="仿宋_GB2312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各设区市委教育工委、教育局，平潭综合实验区教育局系统党委、教育局</w:t>
      </w:r>
      <w:r>
        <w:rPr>
          <w:rFonts w:hint="eastAsia" w:ascii="仿宋_GB2312" w:hAnsi="仿宋" w:eastAsia="仿宋_GB2312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各高等学校、职业学校及中小学校（幼儿园）</w:t>
      </w:r>
      <w:r>
        <w:rPr>
          <w:rFonts w:hint="eastAsia" w:ascii="仿宋_GB2312" w:hAnsi="仿宋" w:eastAsia="仿宋_GB2312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为深入学习党的二十大精神，推进国家教育数字化战略行动，根据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《关于印发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提升全民数字素养与技能行动纲要&gt;的通知》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《关于发布&lt;教师数字素养&gt;教育行业标准的通知》《关于加强新时代教育管理信息化工作的通知》等文件精神，推进教育数字化转型，福建省教育厅拟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举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办教育系统干部、教师数字素养和技能提升专题网络培训，本次培训工作委托福建信息职业技术学院承办。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提升领导干部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数字素养和数字治理能力。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引导领导干部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主动适应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教育数字化转型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要求、强化互联网思维，树立以数字化治理、数字化平台、数字化战略等为关键内容的数字思维，加快构建教育数字化治理生态系统，提升教育数据智能化汇聚、共享和服务能力。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帮助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树立科学的数字化教学观念，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提升教师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优化、创新和变革教育教学活动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意识、能力和责任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提高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利用数字技术获取、加工、使用、管理和评价数字信息和资源，发现、分析和解决教育教学问题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的能力，深入推进信息技术与教育教学深度融合的教学改革创新，全面提高课堂教学实效和人才培养质量。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二、培训对象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各级教育行政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干部，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各高等学校、职业学校及中小学校（幼儿园）干部、教师等。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本次培训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针对教育系统干部、教师两大类人群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分类设置培训内容，设置了点播课。点播课分为干部选学和教师选学两部分。其中干部选学围绕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数字化理念革新、教育数字治理、数字化教学改革、数字时代的人才培养、教师数字化教学能力提升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等方面设置培训课程；教师选学围绕《教师数字素养》教育行业标准中提到的教师数字素养框架的五个维度：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数字化意识、数字技术知识与技能、数字化应用、数字社会责任、专业发展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来设置培训内容，帮助教育系统干部、教师提升数字化适应力、胜任力、创造力，助力教育高质量发展。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四、培训时间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时长为3个月，具体开班时间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请各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单位与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福建信息职业技术学院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五、培训形式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学习平台：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培训依托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福建信息职业技术学院省级师资培训平台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网址：https://www.ttcdw.cn/h/spec/fjzyjspx/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）平台组织实施。参训学员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通过手机短信验证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登录后参加学习。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学习方式</w:t>
      </w:r>
      <w:r>
        <w:rPr>
          <w:rFonts w:hint="eastAsia" w:ascii="Times New Roman" w:hAnsi="Times New Roman" w:eastAsia="仿宋_GB2312" w:cs="Times New Roman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与考核</w:t>
      </w:r>
      <w:r>
        <w:rPr>
          <w:rFonts w:hint="default" w:ascii="Times New Roman" w:hAnsi="Times New Roman" w:eastAsia="仿宋_GB2312" w:cs="Times New Roman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培训形式以网络研修方式进行，</w:t>
      </w:r>
      <w:r>
        <w:rPr>
          <w:rFonts w:hint="default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包含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点播课程学习、主题研讨、研修总结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等环节，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注重提升在线学习的互动性、体验性、选择性和实效性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培训结束后，完成培训考核要求的学员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可在线打印学时证明，参训单位可将其纳入相关档案，学习时长计入继续教育培训学时。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六、培训费用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98165179"/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培训费用由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参训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单位统一支付，不向个人收取费用。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点播课费用为140元/人（20学时），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含</w:t>
      </w: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点播课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课程资源开发、组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织管理、教学服务、平台使用、带宽支持等费用</w:t>
      </w:r>
      <w:bookmarkEnd w:id="0"/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七、报名事宜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地市或县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（区）教育行政部门统筹安排，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以县区为单位，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统一组织报名培训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高等学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校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含职业院校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以学校为单位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hint="eastAsia" w:ascii="仿宋_GB2312" w:hAnsi="仿宋_GB2312" w:cs="仿宋_GB2312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联系人</w:t>
      </w:r>
      <w:r>
        <w:rPr>
          <w:rFonts w:hint="eastAsia" w:ascii="仿宋_GB2312" w:hAnsi="仿宋_GB2312" w:cs="仿宋_GB2312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0" w:firstLineChars="200"/>
        <w:textAlignment w:val="auto"/>
        <w:rPr>
          <w:rFonts w:hint="eastAsia" w:ascii="仿宋_GB2312" w:hAnsi="仿宋_GB2312" w:cs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电  话：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596" w:leftChars="284" w:firstLine="0" w:firstLineChars="0"/>
        <w:jc w:val="both"/>
        <w:textAlignment w:val="auto"/>
        <w:rPr>
          <w:rFonts w:hint="eastAsia" w:eastAsia="仿宋_GB2312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邮  箱：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地  址：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邮  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900" w:firstLineChars="300"/>
        <w:jc w:val="left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附件1：教育系统干部、教师数字素养和技能提升专题网络培训参训回执表</w:t>
      </w:r>
    </w:p>
    <w:p>
      <w:pPr>
        <w:adjustRightInd w:val="0"/>
        <w:snapToGrid/>
        <w:spacing w:before="0" w:beforeLines="-2147483648" w:after="0" w:afterLines="-2147483648" w:line="560" w:lineRule="exact"/>
        <w:ind w:firstLine="900" w:firstLineChars="300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2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教育系统干部、教师数字素养和技能提升专题网络培训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管理团队回执及学员信息汇总表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900" w:firstLineChars="300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2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附件3：教育系统干部、教师数字素养和技能提升专题网络培训</w:t>
      </w:r>
      <w:r>
        <w:rPr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2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课程列表</w:t>
      </w:r>
    </w:p>
    <w:p>
      <w:pPr>
        <w:pStyle w:val="2"/>
        <w:rPr>
          <w:rFonts w:hint="eastAsia" w:eastAsia="仿宋_GB2312" w:cs="Times New Roman" w:asciiTheme="minorHAnsi" w:hAnsiTheme="minorHAnsi"/>
          <w:i w:val="0"/>
          <w:iCs w:val="0"/>
          <w:color w:val="000000" w:themeColor="text1"/>
          <w:kern w:val="2"/>
          <w:sz w:val="30"/>
          <w:szCs w:val="3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840" w:rightChars="4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福建职业教育“双师型”培训基地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840" w:rightChars="40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2023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bookmarkStart w:id="1" w:name="_GoBack"/>
      <w:bookmarkEnd w:id="1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outlineLvl w:val="0"/>
        <w:rPr>
          <w:rFonts w:hint="default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教育系统干部、教师数字素养和技能提升专题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网络培训参训回执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</w:p>
    <w:tbl>
      <w:tblPr>
        <w:tblStyle w:val="7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148"/>
        <w:gridCol w:w="2726"/>
        <w:gridCol w:w="574"/>
        <w:gridCol w:w="717"/>
        <w:gridCol w:w="2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参训对象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开班时间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责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7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/>
              <w:keepLines/>
              <w:spacing w:before="340" w:after="330" w:line="578" w:lineRule="auto"/>
              <w:outlineLvl w:val="0"/>
              <w:rPr>
                <w:rFonts w:ascii="Times New Roman" w:hAnsi="Times New Roman" w:eastAsia="仿宋_GB2312"/>
                <w:b/>
                <w:bCs/>
                <w:color w:val="000000" w:themeColor="text1"/>
                <w:kern w:val="4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单位盖章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汇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</w:t>
            </w:r>
          </w:p>
          <w:p>
            <w:pPr>
              <w:jc w:val="center"/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  <w:tc>
          <w:tcPr>
            <w:tcW w:w="3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收款单位：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福建信息职业技术学院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地址电话：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联行号：</w:t>
            </w: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请在汇款时说明：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教育系统干部、教师数字素养和技能提升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专题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开票信息</w:t>
            </w:r>
          </w:p>
        </w:tc>
        <w:tc>
          <w:tcPr>
            <w:tcW w:w="3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发票抬头:</w:t>
            </w:r>
          </w:p>
          <w:p>
            <w:pPr>
              <w:keepNext/>
              <w:keepLines/>
              <w:outlineLvl w:val="0"/>
              <w:rPr>
                <w:rFonts w:ascii="Times New Roman" w:hAnsi="Times New Roman" w:eastAsia="仿宋_GB2312"/>
                <w:b/>
                <w:bCs/>
                <w:color w:val="000000" w:themeColor="text1"/>
                <w:kern w:val="4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纳税人识别号：</w:t>
            </w:r>
          </w:p>
          <w:p>
            <w:pPr>
              <w:keepNext/>
              <w:keepLines/>
              <w:outlineLvl w:val="0"/>
              <w:rPr>
                <w:rFonts w:ascii="Times New Roman" w:hAnsi="Times New Roman" w:eastAsia="仿宋_GB2312"/>
                <w:b/>
                <w:bCs/>
                <w:color w:val="000000" w:themeColor="text1"/>
                <w:kern w:val="4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开票金额：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0" w:leftChars="-67" w:hanging="141" w:hangingChars="59"/>
        <w:textAlignment w:val="auto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说明：请委托单位认真填写此表，与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福建信息职业技术学院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将具体学员信息表（姓名、单位及职务、手机）附后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，以便尽快安排培训。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ind w:left="0" w:leftChars="0" w:firstLine="0" w:firstLineChars="0"/>
        <w:textAlignment w:val="auto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jc w:val="left"/>
        <w:rPr>
          <w:rFonts w:hint="eastAsia" w:ascii="黑体" w:hAnsi="黑体" w:eastAsia="黑体" w:cs="方正小标宋简体"/>
          <w:kern w:val="44"/>
          <w:sz w:val="32"/>
          <w:szCs w:val="32"/>
        </w:rPr>
      </w:pPr>
      <w:r>
        <w:rPr>
          <w:rFonts w:hint="eastAsia" w:ascii="黑体" w:hAnsi="黑体" w:eastAsia="黑体" w:cs="方正小标宋简体"/>
          <w:kern w:val="44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教育系统干部、教师数字素养和技能提升专题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网络培训</w:t>
      </w:r>
      <w:r>
        <w:rPr>
          <w:rFonts w:hint="eastAsia" w:ascii="黑体" w:hAnsi="黑体" w:eastAsia="黑体" w:cs="黑体"/>
          <w:sz w:val="32"/>
          <w:szCs w:val="32"/>
        </w:rPr>
        <w:t>管理团队回执及学员信息汇总表</w:t>
      </w:r>
    </w:p>
    <w:p>
      <w:pPr>
        <w:pStyle w:val="2"/>
      </w:pPr>
      <w:r>
        <w:rPr>
          <w:rFonts w:ascii="Calibri" w:hAnsi="Calibri" w:eastAsia="仿宋" w:cs="宋体"/>
          <w:color w:val="000000"/>
          <w:kern w:val="2"/>
          <w:sz w:val="24"/>
          <w:szCs w:val="24"/>
        </w:rPr>
        <w:t xml:space="preserve">学校名称：（公章） </w:t>
      </w:r>
      <w:r>
        <w:rPr>
          <w:rFonts w:hint="default" w:ascii="Calibri" w:hAnsi="Calibri" w:eastAsia="仿宋" w:cs="宋体"/>
          <w:color w:val="000000"/>
          <w:kern w:val="2"/>
          <w:sz w:val="24"/>
          <w:szCs w:val="24"/>
        </w:rPr>
        <w:t xml:space="preserve">                        </w:t>
      </w:r>
    </w:p>
    <w:tbl>
      <w:tblPr>
        <w:tblStyle w:val="7"/>
        <w:tblW w:w="14318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8"/>
        <w:gridCol w:w="2464"/>
        <w:gridCol w:w="2268"/>
        <w:gridCol w:w="1930"/>
        <w:gridCol w:w="2126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noWrap w:val="0"/>
            <w:vAlign w:val="center"/>
          </w:tcPr>
          <w:p>
            <w:pPr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管理人员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 xml:space="preserve"> </w:t>
            </w:r>
            <w:r>
              <w:rPr>
                <w:rFonts w:eastAsia="仿宋" w:cs="宋体"/>
                <w:b/>
                <w:color w:val="000000"/>
                <w:sz w:val="24"/>
              </w:rPr>
              <w:t xml:space="preserve">        学员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姓名</w:t>
            </w:r>
          </w:p>
        </w:tc>
        <w:tc>
          <w:tcPr>
            <w:tcW w:w="2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部门（单位）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职务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手机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邮箱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b/>
                <w:color w:val="000000"/>
                <w:sz w:val="24"/>
              </w:rPr>
            </w:pPr>
            <w:r>
              <w:rPr>
                <w:rFonts w:hint="eastAsia" w:eastAsia="仿宋" w:cs="宋体"/>
                <w:b/>
                <w:color w:val="000000"/>
                <w:sz w:val="24"/>
              </w:rPr>
              <w:t>微信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负责人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联系人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学员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学员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学员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学员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  <w:r>
              <w:rPr>
                <w:rFonts w:hint="eastAsia" w:eastAsia="仿宋" w:cs="宋体"/>
                <w:color w:val="000000"/>
                <w:sz w:val="24"/>
              </w:rPr>
              <w:t>……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 w:cs="宋体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eastAsia="仿宋" w:cs="宋体"/>
                <w:bCs/>
                <w:color w:val="000000"/>
                <w:sz w:val="24"/>
              </w:rPr>
              <w:t>学员数量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合计</w:t>
            </w:r>
          </w:p>
        </w:tc>
        <w:tc>
          <w:tcPr>
            <w:tcW w:w="1219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eastAsia="仿宋" w:cs="宋体"/>
                <w:bCs/>
                <w:color w:val="000000"/>
                <w:sz w:val="24"/>
              </w:rPr>
              <w:t xml:space="preserve">     人。</w:t>
            </w:r>
          </w:p>
        </w:tc>
      </w:tr>
    </w:tbl>
    <w:p>
      <w:pPr>
        <w:ind w:left="-460" w:leftChars="-219" w:firstLine="720" w:firstLineChars="300"/>
        <w:rPr>
          <w:rFonts w:hint="eastAsia" w:ascii="仿宋_GB2312" w:eastAsia="仿宋_GB2312" w:hAnsiTheme="minorHAnsi"/>
          <w:sz w:val="24"/>
        </w:rPr>
      </w:pPr>
      <w:r>
        <w:rPr>
          <w:rFonts w:hint="eastAsia" w:ascii="仿宋_GB2312" w:eastAsia="仿宋_GB2312"/>
          <w:sz w:val="24"/>
        </w:rPr>
        <w:t>说明：1.此表可进行复制或另附Excel表，报名以此表为准。</w:t>
      </w:r>
    </w:p>
    <w:p>
      <w:pPr>
        <w:ind w:left="-460" w:leftChars="-219" w:firstLine="720" w:firstLineChars="300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2.请各高校认真填写此表，信息完善准确，便于培训期间工作联系，手机号必填，导入平台为学习账号。</w:t>
      </w:r>
    </w:p>
    <w:p>
      <w:pPr>
        <w:ind w:left="-460" w:leftChars="-219" w:firstLine="720" w:firstLineChars="300"/>
        <w:rPr>
          <w:rFonts w:hint="eastAsia" w:ascii="仿宋_GB2312" w:eastAsia="仿宋_GB2312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882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408"/>
        <w:gridCol w:w="960"/>
        <w:gridCol w:w="2424"/>
        <w:gridCol w:w="10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outlineLvl w:val="0"/>
              <w:rPr>
                <w:rFonts w:hint="default" w:ascii="黑体" w:hAnsi="黑体" w:eastAsia="黑体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黑体" w:hAnsi="黑体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教育系统干部、教师数字素养和技能提升专题网络培训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课程列表（干部选学）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主题单元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课程名称（主题）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主讲人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时长（分钟）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数字化理念革新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深入学习贯彻习近平总书记关于数字经济发展的系列重要指示精神，全面落实国家数字经济发展战略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单志广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国家信息中心信息化和产业发展部主任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政务数字化转型——优化产业新动能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胡海峰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电科云科技有限公司数字化转型高级总监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保密技术防范常识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肖稳田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国家863项目电子政务专家组专家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新技术环境下网络安全及保密体系建设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  宇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公安部网络安全保卫局处长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教育数字治理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《数字经济干部读本》总体解读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单志广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国家信息中心信息化和产业发展部主任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人工智能技术在政务服务领域的应用与难点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  俊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北京邮电大学经济管理学院副教授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新时代、新网络、新素养——领导干部应当具备的网络素养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  瑜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清华大学马克思主义学院副教授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如何加强关键信息基础设施网络安全防护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  盟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国家工业信息安全发展研究中心检查评估所副所长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大数据与事中事后监管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杨道玲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国家信息中心大数据发展部大数据分析处处长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大数据时代的网络安全及应用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刘增明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国家发改委电子政务工程中心应用服务处处长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档案信息化建设路径探索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岚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原国家档案局政策法规司司长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数字化教学改革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信息技术在教学创新中的应用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周屈兰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西安交通大学教授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慕课时代的教学模式变革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朱桂萍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清华大学电机系教授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人工智能时代的教育变革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周建设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中国语言智能研究中心主任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创新教育模式，大力推进教育信息化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李玉顺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北京师范大学教育学部教育技术学院教授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数字时代的人才培养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大数据时代的全球竞争与人才培养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  卫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中国人民大学调查与数据中心主任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推行终身职业技能培训制度，锻造高素质技能型人才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陈小平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首都经济贸易大学劳动经济学院副教授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大力开展网络安全人才培养与产业创新，筑造国家网络安全坚固防线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  峰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工信部赛迪智库互联网研究所副所长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基于大数据的智能化人才管理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熊辉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百度人才智库主任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教师数字化教学能力提升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《教师数字素养（JY/T0646—2022）》解读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李志民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中国教育发展战略学会副会长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如何培养提升教师的信息素养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俞  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北京教育学院信息科学与技术教育学院副教授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教育系统干部、教师数字素养和技能提升专题网络培训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课程列表（教师选学）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主题单元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课程名称（主题）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主讲人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4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时长（分钟）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数字化意识</w:t>
            </w:r>
          </w:p>
        </w:tc>
        <w:tc>
          <w:tcPr>
            <w:tcW w:w="34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人工智能、大数据与未来教育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文继荣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中国人民大学信息学院信息学院院长,高瓴人工智能学院执行院长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慕课时代的教学模式变革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朱桂萍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清华大学电机系教授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人工智能时代的教育变革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周建设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中国语言智能研究中心主任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数字技术知识与技能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在线课程DIY——方案设计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江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在线课程DIY——硬件选择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江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在线课程DIY——软件应用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江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在线课程DIY——工具妙用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江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数字课件的快捷开发——快课技术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赵国栋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北京大学教育学院教授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思政类慕课教学的10种有效策略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冯务中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清华大学马克思主义学院副教授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思政类网课教学的5个经验与效果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冯务中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清华大学马克思主义学院副教授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线上金课神器——喀秋莎、ZOOM和格式工厂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师雪霖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清华大学iCenter未来能力研究中心兼职研究员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课堂互动神器——雨课堂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师雪霖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清华大学iCenter未来能力研究中心兼职研究员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动态课件神器——动画演示大师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师雪霖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清华大学iCenter未来能力研究中心兼职研究员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教学设计神器——思维导图及其应用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师雪霖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清华大学iCenter未来能力研究中心兼职研究员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数字化应用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一流虚拟仿真实验课程的设计、开发与应用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周勇义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北京大学实验室与设备管理部副部长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虚拟仿真一流课程的建设与申报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李凤霞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北京理工大学计算机学院教授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虚拟教研室申报指南与建设案例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余建波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上海交通大学教务处教务处在线课程建设负责人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跨区域协同虚拟教研室建设与运行实践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李凤霞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北京理工大学计算机学院教授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基于雨课堂的混合式教学组织实施要点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于歆杰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从线上金课到混合式金课的建设与申报之路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于歆杰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混合式教学的基本逻辑与实践路径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朱桂萍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清华大学电机系教授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虚拟仿真技术熔铸思政金课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磊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天津大学马克思主义学院副教授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以大数据促进大学生思想政治教育的质量提升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刘宏达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华中师范大学/学工部原部长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虚拟仿真实践教学系统设计与软件开发应用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罗红霞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北京农业职业技术学院教授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数字时代大学生学情特点与教学转型适应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马昱春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清华大学计算机系副教授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数字社会责任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国家信息安全等级制度与等级保护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  宇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公安部网络安全保卫局处长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规范数据处理活动，保障数据安全，促进数据开发利用——《数据安全法》解读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刘灿华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中国社会科学院文化法制研究中心研究员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大数据时代的个人信息保护：精准治理“精准诈骗”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  安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中国网络空间战略研究所所长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专业发展</w:t>
            </w: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《教师数字素养（JY/T0646—2022）》解读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李志民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中国教育发展战略学会副会长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如何培养提升教师的信息素养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俞  瑶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北京教育学院信息科学与技术教育学院副教授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1981</w:t>
            </w:r>
          </w:p>
        </w:tc>
      </w:tr>
    </w:tbl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A44E07-501A-4424-92BB-670BE665F3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8EE7E483-446C-4D93-BC8E-5A10772FCA83}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4C38358-12C7-46AD-A768-8E9375BD09AB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238B8E8-B4AE-42D5-962C-41BC627D607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35130A6-498E-47BC-8C3A-2556DA226AE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C192914-D284-413E-8B22-17CF9ECD010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2595880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4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lYFAu1AAAAAgBAAAPAAAAAAAAAAEAIAAAACIAAABkcnMvZG93bnJldi54bWxQSwEC&#10;FAAUAAAACACHTuJAJIJGtD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YjdlZTk0M2I5MGQ0Y2I1MDI2YjE2YmRjMGZkNGQifQ=="/>
    <w:docVar w:name="KSO_WPS_MARK_KEY" w:val="69bc4f74-8e26-4259-af1e-e30063382bb1"/>
  </w:docVars>
  <w:rsids>
    <w:rsidRoot w:val="49B570B6"/>
    <w:rsid w:val="002F6D52"/>
    <w:rsid w:val="025C2F40"/>
    <w:rsid w:val="02DF39F5"/>
    <w:rsid w:val="04671F17"/>
    <w:rsid w:val="0CEC11E8"/>
    <w:rsid w:val="0E697FB4"/>
    <w:rsid w:val="0FA364D6"/>
    <w:rsid w:val="10AA3894"/>
    <w:rsid w:val="12040D82"/>
    <w:rsid w:val="14101C60"/>
    <w:rsid w:val="15C73503"/>
    <w:rsid w:val="171B1048"/>
    <w:rsid w:val="17BE6DAD"/>
    <w:rsid w:val="18C756A4"/>
    <w:rsid w:val="18DD2960"/>
    <w:rsid w:val="18EE512A"/>
    <w:rsid w:val="1B2C44E4"/>
    <w:rsid w:val="1BD7452F"/>
    <w:rsid w:val="1CFC5477"/>
    <w:rsid w:val="1D7941FF"/>
    <w:rsid w:val="1F0E25F9"/>
    <w:rsid w:val="1FFD278A"/>
    <w:rsid w:val="204871E6"/>
    <w:rsid w:val="20983709"/>
    <w:rsid w:val="21A63CC9"/>
    <w:rsid w:val="23771F58"/>
    <w:rsid w:val="26243349"/>
    <w:rsid w:val="26391879"/>
    <w:rsid w:val="26C2395E"/>
    <w:rsid w:val="285443B9"/>
    <w:rsid w:val="28C57065"/>
    <w:rsid w:val="29187885"/>
    <w:rsid w:val="298F2441"/>
    <w:rsid w:val="2AF90A51"/>
    <w:rsid w:val="2D360531"/>
    <w:rsid w:val="2D773B83"/>
    <w:rsid w:val="2DD41AF8"/>
    <w:rsid w:val="2F3C6BD6"/>
    <w:rsid w:val="2F485902"/>
    <w:rsid w:val="2FB500D5"/>
    <w:rsid w:val="2FF124EE"/>
    <w:rsid w:val="31F72589"/>
    <w:rsid w:val="32EC2577"/>
    <w:rsid w:val="34B8182C"/>
    <w:rsid w:val="34EF0FC6"/>
    <w:rsid w:val="350D601C"/>
    <w:rsid w:val="365B2DB7"/>
    <w:rsid w:val="372633C5"/>
    <w:rsid w:val="38CB0565"/>
    <w:rsid w:val="39053702"/>
    <w:rsid w:val="3A050BB8"/>
    <w:rsid w:val="3B762C22"/>
    <w:rsid w:val="3BD75D57"/>
    <w:rsid w:val="3C974C10"/>
    <w:rsid w:val="3D816B94"/>
    <w:rsid w:val="3DEE0C62"/>
    <w:rsid w:val="41354204"/>
    <w:rsid w:val="413624A3"/>
    <w:rsid w:val="423E21D0"/>
    <w:rsid w:val="43244531"/>
    <w:rsid w:val="43D9723D"/>
    <w:rsid w:val="43EF4B3E"/>
    <w:rsid w:val="44A63018"/>
    <w:rsid w:val="451D7FB3"/>
    <w:rsid w:val="45BE3F63"/>
    <w:rsid w:val="48FA0FF8"/>
    <w:rsid w:val="498A3B1A"/>
    <w:rsid w:val="49B570B6"/>
    <w:rsid w:val="4BD96800"/>
    <w:rsid w:val="4C842BF7"/>
    <w:rsid w:val="4CCE18B3"/>
    <w:rsid w:val="4CE02FEE"/>
    <w:rsid w:val="4E5D766C"/>
    <w:rsid w:val="504344F0"/>
    <w:rsid w:val="515F3303"/>
    <w:rsid w:val="54630915"/>
    <w:rsid w:val="55425416"/>
    <w:rsid w:val="59805264"/>
    <w:rsid w:val="5A61633E"/>
    <w:rsid w:val="5A666F98"/>
    <w:rsid w:val="5B647768"/>
    <w:rsid w:val="5C243AE0"/>
    <w:rsid w:val="5CA579A9"/>
    <w:rsid w:val="5CDD35B7"/>
    <w:rsid w:val="5DC016C6"/>
    <w:rsid w:val="5E587A58"/>
    <w:rsid w:val="5EB01642"/>
    <w:rsid w:val="5F1D035A"/>
    <w:rsid w:val="60B70956"/>
    <w:rsid w:val="61924BE3"/>
    <w:rsid w:val="61FC4A2A"/>
    <w:rsid w:val="66AC6653"/>
    <w:rsid w:val="671E2F34"/>
    <w:rsid w:val="6ABD5CB5"/>
    <w:rsid w:val="6BA479EC"/>
    <w:rsid w:val="6CAA0578"/>
    <w:rsid w:val="6D253CE7"/>
    <w:rsid w:val="6DC96613"/>
    <w:rsid w:val="6F0900B1"/>
    <w:rsid w:val="6FDF67B7"/>
    <w:rsid w:val="70CE5958"/>
    <w:rsid w:val="71F41986"/>
    <w:rsid w:val="73634A7D"/>
    <w:rsid w:val="75354023"/>
    <w:rsid w:val="760836BA"/>
    <w:rsid w:val="77B94704"/>
    <w:rsid w:val="79DD144C"/>
    <w:rsid w:val="7A146AD1"/>
    <w:rsid w:val="7B1228E5"/>
    <w:rsid w:val="7C161D08"/>
    <w:rsid w:val="7D2708CA"/>
    <w:rsid w:val="7D94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00正文"/>
    <w:basedOn w:val="1"/>
    <w:qFormat/>
    <w:uiPriority w:val="0"/>
    <w:pPr>
      <w:widowControl/>
      <w:spacing w:line="360" w:lineRule="auto"/>
      <w:ind w:firstLine="480" w:firstLineChars="200"/>
      <w:textAlignment w:val="baseline"/>
    </w:pPr>
    <w:rPr>
      <w:rFonts w:ascii="仿宋_GB2312" w:hAnsi="宋体" w:eastAsia="仿宋_GB2312"/>
      <w:color w:val="000000"/>
      <w:sz w:val="24"/>
    </w:rPr>
  </w:style>
  <w:style w:type="paragraph" w:customStyle="1" w:styleId="13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4">
    <w:name w:val="font21"/>
    <w:basedOn w:val="8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1787</Words>
  <Characters>1827</Characters>
  <Lines>0</Lines>
  <Paragraphs>0</Paragraphs>
  <TotalTime>1</TotalTime>
  <ScaleCrop>false</ScaleCrop>
  <LinksUpToDate>false</LinksUpToDate>
  <CharactersWithSpaces>2000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2023-02-13T00:49:00Z</dcterms:created>
  <dc:creator>筱昕</dc:creator>
  <cp:lastModifiedBy>未定义</cp:lastModifiedBy>
  <cp:lastPrinted>2023-10-26T01:26:00Z</cp:lastPrinted>
  <dcterms:modified xsi:type="dcterms:W3CDTF">2023-11-22T02:09:58Z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530BEEE005A647E9887D96907D4A56EA</vt:lpwstr>
  </property>
</Properties>
</file>